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383629</wp:posOffset>
                </wp:positionH>
                <wp:positionV relativeFrom="page">
                  <wp:posOffset>1619844</wp:posOffset>
                </wp:positionV>
                <wp:extent cx="4973776" cy="366826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776" cy="36682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La pens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 occidentale fonctionne souvent par dichotomies. On n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en finit pas de distinguer, d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opposer. Et parfois, on est pris dans ces oppositions, et on a du mal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en sortir, ces cat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gories structurent notre rapport au monde.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ù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manquent les mots, manque la pens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e :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vous de trouver comment nommer ce qui se trouve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la crois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 des dichotomies.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est ce que tente de faire Donna Haraway en 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attaquant aux fronti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res pour les brouiller, et hybrider des termes qui paraissent a priori antinomiques. Elle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op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re une critique des dichotomies conceptuelles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et tente de les d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passer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en multipliant les mots-valises (naturecultures, cyborgs).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Toute la subtile difficult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de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hybridation 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y ressent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: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hybride est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la fois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un ET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autre, ce qui 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introduit la dichotomie par la bande. Or,on voudrait parfois pouvoir penser le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«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tout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, plut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ô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t que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assemblage des parties.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vous de voir comment vous allez vous en tirer pour remixer les cat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gories qui vous sont propos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es (ou celles que vous y ajouterez).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.2pt;margin-top:127.5pt;width:391.6pt;height:288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La pens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 occidentale fonctionne souvent par dichotomies. On n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en finit pas de distinguer, d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opposer. Et parfois, on est pris dans ces oppositions, et on a du mal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en sortir, ces cat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gories structurent notre rapport au monde.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ù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manquent les mots, manque la pens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e :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vous de trouver comment nommer ce qui se trouve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la crois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 des dichotomies.</w:t>
                      </w:r>
                    </w:p>
                    <w:p>
                      <w:pPr>
                        <w:pStyle w:val="Corps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est ce que tente de faire Donna Haraway en 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attaquant aux fronti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res pour les brouiller, et hybrider des termes qui paraissent a priori antinomiques. Elle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op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re une critique des dichotomies conceptuelles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 et tente de les d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passer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 en multipliant les mots-valises (naturecultures, cyborgs).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Toute la subtile difficult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de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hybridation 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y ressent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: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hybride est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la fois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un ET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autre, ce qui r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introduit la dichotomie par la bande. Or,on voudrait parfois pouvoir penser le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« 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tout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, plut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ô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t que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assemblage des parties. 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vous de voir comment vous allez vous en tirer pour remixer les cat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gories qui vous sont propos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es (ou celles que vous y ajouterez).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359255</wp:posOffset>
                </wp:positionH>
                <wp:positionV relativeFrom="page">
                  <wp:posOffset>360300</wp:posOffset>
                </wp:positionV>
                <wp:extent cx="5050567" cy="71334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567" cy="713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ous-section 2"/>
                              <w:jc w:val="center"/>
                            </w:pP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 xml:space="preserve">Atelier 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« </w:t>
                            </w: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Matinsoir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 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3pt;margin-top:28.4pt;width:397.7pt;height:56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us-section 2"/>
                        <w:jc w:val="center"/>
                      </w:pP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 xml:space="preserve">Atelier 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« </w:t>
                      </w: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Matinsoir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 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510629</wp:posOffset>
                </wp:positionH>
                <wp:positionV relativeFrom="page">
                  <wp:posOffset>5691399</wp:posOffset>
                </wp:positionV>
                <wp:extent cx="4738937" cy="95330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37" cy="9533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i w:val="1"/>
                                <w:iCs w:val="1"/>
                                <w:lang w:val="nl-NL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Choisissez une dichotomie.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i w:val="1"/>
                                <w:iCs w:val="1"/>
                                <w:lang w:val="nl-NL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Tentez l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hybridation : cr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ez un nouveau mot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partir des deux premiers, qui soit le brouillage de la fronti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re qui les s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pare.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i w:val="1"/>
                                <w:iCs w:val="1"/>
                                <w:lang w:val="nl-NL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R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p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tez l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op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ration avec une autre dichotomie.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0.2pt;margin-top:448.1pt;width:373.1pt;height:75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i w:val="1"/>
                          <w:iCs w:val="1"/>
                          <w:lang w:val="nl-NL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Choisissez une dichotomie.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i w:val="1"/>
                          <w:iCs w:val="1"/>
                          <w:lang w:val="nl-NL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Tentez l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hybridation : cr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ez un nouveau mot 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partir des deux premiers, qui soit le brouillage de la fronti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re qui les s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 xml:space="preserve">pare.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i w:val="1"/>
                          <w:iCs w:val="1"/>
                          <w:lang w:val="nl-NL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R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p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tez l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op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rtl w:val="0"/>
                          <w:lang w:val="nl-NL"/>
                        </w:rPr>
                        <w:t>ration avec une autre dichotomie.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4071354</wp:posOffset>
            </wp:positionH>
            <wp:positionV relativeFrom="page">
              <wp:posOffset>7903672</wp:posOffset>
            </wp:positionV>
            <wp:extent cx="1333490" cy="38188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PCBle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90" cy="381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351749</wp:posOffset>
                </wp:positionH>
                <wp:positionV relativeFrom="page">
                  <wp:posOffset>6966174</wp:posOffset>
                </wp:positionV>
                <wp:extent cx="5062702" cy="69982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02" cy="6998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Choisissez deux mots-valises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expliquer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tout le monde lors du tour commun.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7pt;margin-top:548.5pt;width:398.6pt;height:55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Choisissez deux mots-valises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expliquer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tout le monde lors du tour commun.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351461</wp:posOffset>
            </wp:positionH>
            <wp:positionV relativeFrom="page">
              <wp:posOffset>7778709</wp:posOffset>
            </wp:positionV>
            <wp:extent cx="1153278" cy="504559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200px-University_of_Liège_logo.sv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8" cy="50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9071" w:h="13606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SteelfishRg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37" w:hanging="33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